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44" w:rsidRPr="000A13E7" w:rsidRDefault="000A13E7" w:rsidP="000A13E7">
      <w:pPr>
        <w:jc w:val="center"/>
        <w:rPr>
          <w:b/>
          <w:i/>
          <w:color w:val="0070C0"/>
          <w:sz w:val="40"/>
        </w:rPr>
      </w:pPr>
      <w:r w:rsidRPr="000A13E7">
        <w:rPr>
          <w:b/>
          <w:i/>
          <w:color w:val="0070C0"/>
          <w:sz w:val="40"/>
        </w:rPr>
        <w:t>Výsledky firmy</w:t>
      </w:r>
    </w:p>
    <w:p w:rsidR="000A13E7" w:rsidRDefault="000A13E7" w:rsidP="000A13E7">
      <w:pPr>
        <w:jc w:val="center"/>
        <w:rPr>
          <w:b/>
          <w:color w:val="FF0000"/>
          <w:sz w:val="28"/>
        </w:rPr>
      </w:pPr>
      <w:r w:rsidRPr="000A13E7">
        <w:rPr>
          <w:b/>
          <w:color w:val="FF0000"/>
          <w:sz w:val="28"/>
        </w:rPr>
        <w:t>Náklady na energie</w:t>
      </w:r>
    </w:p>
    <w:p w:rsidR="000A13E7" w:rsidRPr="000A13E7" w:rsidRDefault="000A13E7" w:rsidP="000A13E7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13E7" w:rsidRDefault="000A13E7" w:rsidP="000A13E7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Zisky oddělení</w:t>
      </w:r>
    </w:p>
    <w:p w:rsidR="000A13E7" w:rsidRDefault="000A13E7" w:rsidP="000A13E7">
      <w:pPr>
        <w:rPr>
          <w:b/>
          <w:color w:val="FF0000"/>
          <w:sz w:val="28"/>
        </w:rPr>
      </w:pPr>
      <w:r>
        <w:rPr>
          <w:b/>
          <w:noProof/>
          <w:color w:val="FF0000"/>
          <w:sz w:val="28"/>
        </w:rPr>
        <w:drawing>
          <wp:inline distT="0" distB="0" distL="0" distR="0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13E7" w:rsidRDefault="000A13E7" w:rsidP="000A13E7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Vývoj zisků v kvartálech</w:t>
      </w:r>
    </w:p>
    <w:p w:rsidR="000A13E7" w:rsidRDefault="000A13E7" w:rsidP="000A13E7">
      <w:pPr>
        <w:rPr>
          <w:b/>
          <w:color w:val="FF0000"/>
          <w:sz w:val="28"/>
        </w:rPr>
      </w:pPr>
      <w:r>
        <w:rPr>
          <w:b/>
          <w:noProof/>
          <w:color w:val="FF0000"/>
          <w:sz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0A13E7" w:rsidRPr="000A13E7" w:rsidRDefault="000A13E7" w:rsidP="000A13E7">
      <w:pPr>
        <w:jc w:val="center"/>
        <w:rPr>
          <w:b/>
          <w:color w:val="FF0000"/>
          <w:sz w:val="28"/>
        </w:rPr>
      </w:pPr>
    </w:p>
    <w:p w:rsidR="000A13E7" w:rsidRDefault="000A13E7" w:rsidP="00C760EE"/>
    <w:p w:rsidR="00F17308" w:rsidRDefault="00F17308">
      <w:pPr>
        <w:rPr>
          <w:i/>
          <w:iCs/>
        </w:rPr>
      </w:pPr>
      <w:r>
        <w:rPr>
          <w:i/>
          <w:iCs/>
        </w:rPr>
        <w:br w:type="page"/>
      </w:r>
    </w:p>
    <w:p w:rsidR="00346644" w:rsidRDefault="00346644" w:rsidP="00F6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rPr>
          <w:i/>
          <w:iCs/>
        </w:rPr>
        <w:lastRenderedPageBreak/>
        <w:t>Střední škola služeb a podnikání, Ostrava-Poruba</w:t>
      </w:r>
      <w:r>
        <w:t xml:space="preserve"> [online]. 2012 [cit. 2012-10-31]. Dostupné z: http://www.ss-ostrava.cz/</w:t>
      </w:r>
    </w:p>
    <w:p w:rsidR="00346644" w:rsidRDefault="00346644" w:rsidP="00C760EE"/>
    <w:sectPr w:rsidR="00346644" w:rsidSect="00CC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60EE"/>
    <w:rsid w:val="000A13E7"/>
    <w:rsid w:val="001E393E"/>
    <w:rsid w:val="00335273"/>
    <w:rsid w:val="00346644"/>
    <w:rsid w:val="005A00AB"/>
    <w:rsid w:val="006442F9"/>
    <w:rsid w:val="006A477C"/>
    <w:rsid w:val="00792CC0"/>
    <w:rsid w:val="008B0DC6"/>
    <w:rsid w:val="00902D4D"/>
    <w:rsid w:val="00B54B7A"/>
    <w:rsid w:val="00C760EE"/>
    <w:rsid w:val="00CC33F1"/>
    <w:rsid w:val="00D4468D"/>
    <w:rsid w:val="00F17308"/>
    <w:rsid w:val="00F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Cena (tisíce Kč)</c:v>
                </c:pt>
              </c:strCache>
            </c:strRef>
          </c:tx>
          <c:dLbls>
            <c:dLbl>
              <c:idx val="0"/>
              <c:layout>
                <c:manualLayout>
                  <c:x val="5.5555555555555552E-2"/>
                  <c:y val="-7.92648713693412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6.9444444444444531E-2"/>
                  <c:y val="6.737514066394004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1759259259259245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List1!$A$2:$A$4</c:f>
              <c:strCache>
                <c:ptCount val="3"/>
                <c:pt idx="0">
                  <c:v>voda</c:v>
                </c:pt>
                <c:pt idx="1">
                  <c:v>plyn</c:v>
                </c:pt>
                <c:pt idx="2">
                  <c:v>elektřina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1. čtvrtletí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Kadeřnictví</c:v>
                </c:pt>
                <c:pt idx="1">
                  <c:v>Kosmetika</c:v>
                </c:pt>
                <c:pt idx="2">
                  <c:v>Masáže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2. čtvrtletí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Kadeřnictví</c:v>
                </c:pt>
                <c:pt idx="1">
                  <c:v>Kosmetika</c:v>
                </c:pt>
                <c:pt idx="2">
                  <c:v>Masáže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2.4</c:v>
                </c:pt>
                <c:pt idx="1">
                  <c:v>2.6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3. čtvrtletí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Kadeřnictví</c:v>
                </c:pt>
                <c:pt idx="1">
                  <c:v>Kosmetika</c:v>
                </c:pt>
                <c:pt idx="2">
                  <c:v>Masáže</c:v>
                </c:pt>
              </c:strCache>
            </c:strRef>
          </c:cat>
          <c:val>
            <c:numRef>
              <c:f>List1!$D$2:$D$4</c:f>
              <c:numCache>
                <c:formatCode>General</c:formatCode>
                <c:ptCount val="3"/>
                <c:pt idx="0">
                  <c:v>2.9</c:v>
                </c:pt>
                <c:pt idx="1">
                  <c:v>3.1</c:v>
                </c:pt>
                <c:pt idx="2">
                  <c:v>3.4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4. čtvrtletí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Kadeřnictví</c:v>
                </c:pt>
                <c:pt idx="1">
                  <c:v>Kosmetika</c:v>
                </c:pt>
                <c:pt idx="2">
                  <c:v>Masáže</c:v>
                </c:pt>
              </c:strCache>
            </c:strRef>
          </c:cat>
          <c:val>
            <c:numRef>
              <c:f>List1!$E$2:$E$4</c:f>
              <c:numCache>
                <c:formatCode>General</c:formatCode>
                <c:ptCount val="3"/>
                <c:pt idx="0">
                  <c:v>3.8</c:v>
                </c:pt>
                <c:pt idx="1">
                  <c:v>3.3</c:v>
                </c:pt>
                <c:pt idx="2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986112"/>
        <c:axId val="104987648"/>
      </c:barChart>
      <c:catAx>
        <c:axId val="10498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987648"/>
        <c:crosses val="autoZero"/>
        <c:auto val="1"/>
        <c:lblAlgn val="ctr"/>
        <c:lblOffset val="100"/>
        <c:noMultiLvlLbl val="0"/>
      </c:catAx>
      <c:valAx>
        <c:axId val="10498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986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Praha</c:v>
                </c:pt>
              </c:strCache>
            </c:strRef>
          </c:tx>
          <c:cat>
            <c:strRef>
              <c:f>List1!$B$1:$E$1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List1!$B$2:$E$2</c:f>
              <c:numCache>
                <c:formatCode>General</c:formatCode>
                <c:ptCount val="4"/>
                <c:pt idx="0">
                  <c:v>2.7</c:v>
                </c:pt>
                <c:pt idx="1">
                  <c:v>3.1</c:v>
                </c:pt>
                <c:pt idx="2">
                  <c:v>3.3</c:v>
                </c:pt>
                <c:pt idx="3">
                  <c:v>4.2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Brno</c:v>
                </c:pt>
              </c:strCache>
            </c:strRef>
          </c:tx>
          <c:cat>
            <c:strRef>
              <c:f>List1!$B$1:$E$1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List1!$B$3:$E$3</c:f>
              <c:numCache>
                <c:formatCode>General</c:formatCode>
                <c:ptCount val="4"/>
                <c:pt idx="0">
                  <c:v>2.5</c:v>
                </c:pt>
                <c:pt idx="1">
                  <c:v>2.9</c:v>
                </c:pt>
                <c:pt idx="2">
                  <c:v>2.5</c:v>
                </c:pt>
                <c:pt idx="3">
                  <c:v>3.1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Ostrava</c:v>
                </c:pt>
              </c:strCache>
            </c:strRef>
          </c:tx>
          <c:cat>
            <c:strRef>
              <c:f>List1!$B$1:$E$1</c:f>
              <c:strCache>
                <c:ptCount val="4"/>
                <c:pt idx="0">
                  <c:v>1. čtvrtletí</c:v>
                </c:pt>
                <c:pt idx="1">
                  <c:v>2. čtvrtletí</c:v>
                </c:pt>
                <c:pt idx="2">
                  <c:v>3. čtvrtletí</c:v>
                </c:pt>
                <c:pt idx="3">
                  <c:v>4. čtvrtletí</c:v>
                </c:pt>
              </c:strCache>
            </c:strRef>
          </c:cat>
          <c:val>
            <c:numRef>
              <c:f>List1!$B$4:$E$4</c:f>
              <c:numCache>
                <c:formatCode>General</c:formatCode>
                <c:ptCount val="4"/>
                <c:pt idx="0">
                  <c:v>1.9</c:v>
                </c:pt>
                <c:pt idx="1">
                  <c:v>2.1</c:v>
                </c:pt>
                <c:pt idx="2">
                  <c:v>1.9</c:v>
                </c:pt>
                <c:pt idx="3">
                  <c:v>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463424"/>
        <c:axId val="107464960"/>
        <c:axId val="107471296"/>
      </c:line3DChart>
      <c:catAx>
        <c:axId val="10746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464960"/>
        <c:crosses val="autoZero"/>
        <c:auto val="1"/>
        <c:lblAlgn val="ctr"/>
        <c:lblOffset val="100"/>
        <c:noMultiLvlLbl val="0"/>
      </c:catAx>
      <c:valAx>
        <c:axId val="10746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463424"/>
        <c:crosses val="autoZero"/>
        <c:crossBetween val="between"/>
      </c:valAx>
      <c:serAx>
        <c:axId val="10747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7464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Navrátil</cp:lastModifiedBy>
  <cp:revision>3</cp:revision>
  <dcterms:created xsi:type="dcterms:W3CDTF">2013-02-11T11:58:00Z</dcterms:created>
  <dcterms:modified xsi:type="dcterms:W3CDTF">2013-02-17T21:20:00Z</dcterms:modified>
</cp:coreProperties>
</file>